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3DE5" w14:textId="25668F59" w:rsidR="00C63F93" w:rsidRDefault="00C63F93" w:rsidP="00C63F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Утверждено</w:t>
      </w:r>
    </w:p>
    <w:p w14:paraId="6A961EAC" w14:textId="7B60E5B0" w:rsidR="00C63F93" w:rsidRDefault="00C63F93" w:rsidP="00C63F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Советом АП г. Севастополя</w:t>
      </w:r>
    </w:p>
    <w:p w14:paraId="4F587CE9" w14:textId="5EFA269A" w:rsidR="00C63F93" w:rsidRDefault="00C63F93" w:rsidP="00C63F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21.09.2021 г.</w:t>
      </w:r>
    </w:p>
    <w:p w14:paraId="3DA7DBDB" w14:textId="0F48BCF4" w:rsidR="00C63F93" w:rsidRDefault="00C63F93" w:rsidP="00C63F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48586AC" w14:textId="77777777" w:rsidR="009F6D2F" w:rsidRDefault="009F6D2F" w:rsidP="00C63F9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9CDAF9F" w14:textId="50E41004" w:rsidR="00C63F93" w:rsidRDefault="00C63F93" w:rsidP="00C63F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</w:t>
      </w:r>
    </w:p>
    <w:p w14:paraId="696F6E06" w14:textId="1AEAF23A" w:rsidR="00C63F93" w:rsidRDefault="00C63F93" w:rsidP="00C63F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исполнению адвокатами статьи 14 КПЭА</w:t>
      </w:r>
    </w:p>
    <w:p w14:paraId="425B6327" w14:textId="719B8AF3" w:rsidR="00C63F93" w:rsidRDefault="00C63F93" w:rsidP="00C63F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невозможности прибыть в назначенное время для участия в судебном заседании или следственном действии </w:t>
      </w:r>
    </w:p>
    <w:p w14:paraId="772E93AB" w14:textId="77777777" w:rsidR="00C63F93" w:rsidRDefault="00C63F93" w:rsidP="00C63F9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F2D60BB" w14:textId="1C057E5E" w:rsidR="00226BF1" w:rsidRDefault="00460381" w:rsidP="005D0D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ст.12 Кодекса профессиональной этики адвоката, участвуя </w:t>
      </w:r>
      <w:r w:rsidR="00974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судопроизводстве, адвокат должен соблюдать нормы соответствующего процессуального законодательства, проявлять уважение к суду и </w:t>
      </w:r>
      <w:r w:rsidR="00974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лицам, участвующим в деле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следить за соблюдением закона в отношении доверителя и в случае нарушения прав последнего ходатайствовать об их устранении.</w:t>
      </w:r>
    </w:p>
    <w:p w14:paraId="665E1130" w14:textId="77777777" w:rsidR="00226BF1" w:rsidRDefault="00625807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Обобщенный анализ информации и дисциплинарной практики по вопросу срыва судебных заседаниях в связи с неявкой адвокатов Адвокатской палаты города Севастополя за 2019</w:t>
      </w:r>
      <w:r w:rsidR="007F5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-2020</w:t>
      </w:r>
      <w:r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свидетельствует о наличии нарушений норм законодательства об адвокатской деятельности и адвокатуре со стороны адвокатов Адвокатской палаты города Севастополя за указанный период. По результатам рассмотрения 7</w:t>
      </w:r>
      <w:r w:rsidR="00CE5A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-ми</w:t>
      </w:r>
      <w:r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обращений судей:</w:t>
      </w:r>
      <w:r w:rsidR="00CE5A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адвоката Адвокатской палаты города Севастополя уведомлены о неукоснительном соблюдении норм КПЭА и Стандарта осуществления адвокатом защиты в уголовном судопроизводстве, поскольку судьей не ставился вопрос о привлечении адвокатов к дисциплинарной ответственности.</w:t>
      </w:r>
      <w:r w:rsidR="00CE5A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адвокат Адвокатской палаты города Севастополя решением Совета Адвокатской палаты города Севастополя признан виновным в нарушении требований ФЗ «Об адвокатской деятельности и адвокатуре в РФ», ему назначена мера дисциплинарной ответственности в виде «замечания».</w:t>
      </w:r>
      <w:r w:rsidR="00CE5A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отношении 3-х</w:t>
      </w:r>
      <w:r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адвокатов Адвокатской палаты города Севастополя прекращено дисциплинарное производство вследствие отсутствия в действиях адвоката нарушений норм законодательства об адвокатской деятельности и адвокатуре. Таким образом, можно сделать обобщенный анализ за период с 2018 года по 2020 год о том, что число срывов судебных заседаний в виду неявки адвоката без уважительных причин незначительно выросло, что свидетельствует о необходимости принятия мер со стороны Адвокатской палаты города Севастополя по доведению до сведения адвокатских образований</w:t>
      </w:r>
      <w:r w:rsidR="000357C7" w:rsidRPr="005D0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357C7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необходимости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неукоснительного соблюдения требований Кодекса профессиональной</w:t>
      </w:r>
      <w:r w:rsidR="00CE5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этики адвоката и дачи  рекомендаций адвокатам </w:t>
      </w:r>
      <w:r w:rsidR="00CE5A7B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надлежащему  уведомлению </w:t>
      </w:r>
      <w:r w:rsidR="00CE5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5A7B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суда об опоздании ил</w:t>
      </w:r>
      <w:r w:rsidR="00CE5A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невозможности явки в судебные заседания </w:t>
      </w:r>
      <w:r w:rsidR="00CE5A7B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наличии уважительных причин.</w:t>
      </w:r>
    </w:p>
    <w:p w14:paraId="63A1B802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подпункту 4 пункта 1 статьи 7 Федерального закона «Об адвокатской деятельности и адвокатуре в Российской Федерации», адвокат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40771C14" w14:textId="2870CF1C" w:rsidR="00226BF1" w:rsidRDefault="007A4B8F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п.1 ст.14 Кодекса профессиональной этики адвоката, </w:t>
      </w:r>
      <w:r w:rsidRPr="005D0D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ершения процессуальных действий.</w:t>
      </w:r>
    </w:p>
    <w:p w14:paraId="512F2AA8" w14:textId="21BF55A8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ст.49 УПК РФ защитник - лицо, осуществляющее в установленном УПК РФ порядке защиту прав и интересов 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лиц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привлекаемых к уголовной ответственности.</w:t>
      </w:r>
    </w:p>
    <w:p w14:paraId="4B74B919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Защитник-адвокат является профессиональным участником уголовного судопроизводства и обязан при выполнении профессиональных обязанностей руководствоваться как процессуальным законодательством, так и 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нормами законодательства об адвокатской деятельности.</w:t>
      </w:r>
    </w:p>
    <w:p w14:paraId="465EBB2A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Приняв на себя полномочия защитника, адвокат возлагает на себя и процессуальные обязанности стороны в процессе, которую он представляет, в том числе, обязан являться по вызовам суда, соблюдать регламент и порядок судебного заседания. Являясь профессиональным участником уголовного судопроизводства, адвокат должен интересоваться назначением уголовных дел к слушанию, сообщать суду о расторжении соглашения на оказание юридической помощи и выяснять обстоятельства отказа 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подсудимого, осужденного от него в качестве защитника.</w:t>
      </w:r>
    </w:p>
    <w:p w14:paraId="3CD45BFF" w14:textId="2A18B006" w:rsidR="00226BF1" w:rsidRDefault="007A4B8F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Адвокат 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обязан извещать суд о причинах своей неявки заблаговременно и представлять доказательства уважительности своего отсутствия 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судебном заседании при всех обстоятельствах.</w:t>
      </w:r>
    </w:p>
    <w:p w14:paraId="3CBC959F" w14:textId="77777777" w:rsidR="00226BF1" w:rsidRDefault="007A4B8F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важительной причиной неявки адвоката может быть болезнь, иные жизненные ситуации, объективно препятствующие явке, либо участие в другом судебном заседании, имеющем приоритет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30E6113B" w14:textId="4445DDFB" w:rsidR="00226BF1" w:rsidRDefault="007A4B8F" w:rsidP="00226BF1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Разъяснениям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Федеральной палаты адвокатов Российской Федерации по этике и стандартам от 16 февраля 2018 года № 01/18 «По вопросам приоритета участия адвоката в судебных заседаниях и приоритета профессиональной деятельности над иной деятельностью», утвержденного решением Совета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ФПА РФ от 16 февраля 2018 года, следует, что </w:t>
      </w:r>
      <w:r w:rsidR="00D7312C" w:rsidRPr="005D0D87">
        <w:rPr>
          <w:rFonts w:ascii="Times New Roman" w:hAnsi="Times New Roman" w:cs="Times New Roman"/>
          <w:color w:val="222222"/>
          <w:sz w:val="28"/>
          <w:szCs w:val="28"/>
        </w:rPr>
        <w:t xml:space="preserve">в том случае, если, 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</w:t>
      </w:r>
      <w:r w:rsidR="00D7312C" w:rsidRPr="005D0D87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 тяжесть предъявленного подзащитному обвинения; длительность содержания обвиняемого под стражей; сложность административного, гражданского дела и т.п.</w:t>
      </w:r>
    </w:p>
    <w:p w14:paraId="002E4FE4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то же время данное обстоятельство (болезнь, занятость по другому делу и т.п.) не освобождает адвоката от исполнения обязанности заблаговременно</w:t>
      </w:r>
      <w:r w:rsidR="00226B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(по возможности) уведомить суд о невозможност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явки, а также сообщить об этом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другим адвокатам, участвующим в процессе.</w:t>
      </w:r>
    </w:p>
    <w:p w14:paraId="3C6757DD" w14:textId="10259533" w:rsidR="00226BF1" w:rsidRDefault="00D7312C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соответствие с 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п.1 ст.14 Кодекса профессионально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 этики адвоката не указан  способ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уведомления суда о неявке либо опоздании, ч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позволяет адвок</w:t>
      </w:r>
      <w:r w:rsidR="007410DD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ату избрать его самостоятельно, 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позаботившись о том, чтобы его информаци</w:t>
      </w:r>
      <w:r w:rsidR="002466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заблаговременно дошла до сведения суда, позволив принять законное и обоснованное решение о возможности или невозможности начать судебное заседание в отсутствие адвоката.</w:t>
      </w:r>
      <w:proofErr w:type="gramEnd"/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Таким образом, подача ходатайства посредством почтового отправления непосредственно в день судебного заседания, сдача его (ходатайства) в канцелярию суда непосредственно перед началом судебного заседания и т.д., то есть способом, заведомо не предполагающим поступление информации судье до начала заседания – не может быть, как правило, признана надлежащим способом уведомления суда.</w:t>
      </w:r>
    </w:p>
    <w:p w14:paraId="71C7BA0B" w14:textId="38E7C170" w:rsidR="00226BF1" w:rsidRDefault="007410DD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этим С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овет обращает внимание адвокатов на необходимость более внимательного отношения к ответам на уведомительные телефонные звонки сотрудников аппарата суда относительно обстоятельств своего участия (не участия) в судебных заседаниях. Имеются случаи, когда адвокат на вопрос помощника судьи указывал на то, что примет участие в судебном заседании, но не являлся в него (в том числе и по уважительной причине), заранее не уведомив об изменившихся обстоятельствах своей занятости. Указанные обстоятельства не давали возможность суду заблаговременно принять меры по обеспечению лица защитником, что приводило к отложению судебных заседаний и затягиванию судебного разбирательства в целом. При своевременном сообщении адвокатом достоверной</w:t>
      </w:r>
      <w:r w:rsidR="00226B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информации относительно своего участия (невозможности уч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астия) указанной проблемы могло не </w:t>
      </w:r>
      <w:r w:rsidR="00460381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возникнуть.</w:t>
      </w:r>
    </w:p>
    <w:p w14:paraId="26E80521" w14:textId="50F371EC" w:rsidR="00D32F1D" w:rsidRDefault="00D32F1D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32F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Разъяснении Комиссии Федеральной палаты адвокатов по этике и стандартам № 01/18 «По вопросам приоритета участия адвоката в судебных заседаниях и приоритета профессиональной деятельности над иной деятельностью» содержится указание на то, что 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 (заблаговременно) с</w:t>
      </w:r>
      <w:proofErr w:type="gramEnd"/>
      <w:r w:rsidRPr="00D32F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судом даты судебных заседаний в целях исключения назначения их на одну дату.</w:t>
      </w:r>
    </w:p>
    <w:p w14:paraId="26663BA9" w14:textId="1AC678D6" w:rsidR="00D32F1D" w:rsidRPr="00226BF1" w:rsidRDefault="00D32F1D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Совет рекомендует адвокатам постоянно осуществлять просмотр сайтов органов судебной власти, на которых можно отслеживать движение дела, в том числе да</w:t>
      </w:r>
      <w:r w:rsidR="006B68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назначенных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судебных заседаний.</w:t>
      </w:r>
      <w:bookmarkStart w:id="0" w:name="_GoBack"/>
      <w:bookmarkEnd w:id="0"/>
    </w:p>
    <w:p w14:paraId="3CF174E7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Совет отдельно обращает внимание адвокатов, что не могут быть </w:t>
      </w:r>
      <w:proofErr w:type="gramStart"/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приняты в качестве оправдывающих неявку доводы о решении не являться в судебное заседание по тактическим соображениям (в связи с невозможностью обеспечения явки свидетелей защиты в данное заседание либо для предоставления иных доказательств) или по причине предвзятого, по мнению адвоката, отношения судьи к стороне защиты (нежелании выслушивать и принимать ходатайства защиты и т.п.).</w:t>
      </w:r>
      <w:proofErr w:type="gramEnd"/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Такие доводы, как правило, признаются дисциплинарными органами адвокатской палаты несостоятельными, поскольку в любой ситуации адвокат обязан руководствоваться Федеральным законом «Об адвокатской деятельности и адвокатуре в Российской Федерации», Кодексом профессиональной этики адвоката, решениями Совета ФПА РФ и региональной палаты, разъяснениями Комиссии Федеральной палаты адвокатов Российской Федерации по этике и стандартам и нормами УПК РФ, предписывающими защитнику активно возражать и реагировать в установленном законом порядке на действия председательствующего.</w:t>
      </w:r>
    </w:p>
    <w:p w14:paraId="4EEF98D2" w14:textId="29CDF7B9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Очевидно, что на нарушения со стороны суда адвокат вправе и обязан реагировать указанными в законе средствами: жалобами, ходатайствами, отводами, замечаниями в протокол судебного заседания и т.д. Отказ защитника от исполнения своих профессиональных обязанностей (в части необходимости личного участия в судебном заседании) даже по мотиву глубокого и непримиримого конфликта с судом, как протест имеющимся, по мнению адвоката, грубым и систематическим нарушениям закона со стороны судьи, как правило, невозможен. Иное может быть вызвано лишь </w:t>
      </w:r>
      <w:r w:rsidR="00826F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исключительными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обстоятельствами, с достоверностью свидетельствующими о том, что другим путем обеспечить грубо попираемое право на защиту доверителя не представляется возможным.</w:t>
      </w:r>
    </w:p>
    <w:p w14:paraId="143FED66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вынужден напомнить, что не только неявка, но и опоздание </w:t>
      </w:r>
      <w:r w:rsidR="005A0B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адвоката в судебное заседание подрывает авторитет адвокатуры и может </w:t>
      </w:r>
      <w:r w:rsidR="005A0B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являться достаточным основанием для возбуждения в </w:t>
      </w:r>
      <w:r w:rsidR="005A0B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отношении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адвока</w:t>
      </w:r>
      <w:r w:rsidR="005A0B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 дисциплинарного </w:t>
      </w:r>
      <w:r w:rsidR="007410DD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производства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1072BF1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Проявление уважения к суду и к другим участникам процесса заключается, в том числе, в явке адвоката в суд строго в назначенное время. Это является одним из необходимых условий соблюдения дисциплины судопроизводства. Между тем, в ряде случаев основанием для обращений судей о привлечении адвокатов к дисциплинарной ответственности явилось пренебрежительное отношении адвоката к своим профессиональным обязанностям.</w:t>
      </w:r>
    </w:p>
    <w:p w14:paraId="1D45F5D3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 считает необходимым напомнить о том, что обстоятельства болезни, занятости по другому делу и т.п. не освобождают адвоката от исполнения обязанности по возможности заблаговременно уведомить о наличии соответствующих уважительных причин неявки или опоздания, а также сообщить об этом другим адвокатам, участвующим в процессе.</w:t>
      </w:r>
    </w:p>
    <w:p w14:paraId="03FB0494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Заблаговременное извещение особенно важно при участии в судах апелляционной и кассационной инстанций, где в течение дня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рассматривается большое количество дел подряд, причем разным составом судей. При таком положении вещей даже опоздание адвоката в судебное заседание на 10-15 минут может повлечь необоснованную задержку, смещение по времени начала следующих судебных заседаний, а то и их отложение на </w:t>
      </w:r>
      <w:r w:rsidR="005D0D87"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другие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даты.</w:t>
      </w:r>
    </w:p>
    <w:p w14:paraId="54CDCCDF" w14:textId="77777777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 объяснений адвокатов (по обстоятельствам соответствующих обращений судей в палату) усматривается, что они опаздывают в судебные заседания по различным обстоятельствам, в том числе и объективным. Однако нередко в качестве причин опоздания указываются сугубо субъективные причины, такие как забывчивость, неправильный расчет времени в пути и т.п. </w:t>
      </w:r>
      <w:r w:rsidR="005D0D87"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Очевидно, что подобные причины не могут быть приняты </w:t>
      </w:r>
      <w:r w:rsidR="005D0D87"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</w:t>
      </w:r>
      <w:r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дисциплинарными органами адвокатской палаты во внимание, </w:t>
      </w:r>
      <w:r w:rsidR="005D0D87"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поскольку в </w:t>
      </w:r>
      <w:r w:rsidRPr="005A0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профессиональной деятельности неуместны.</w:t>
      </w:r>
    </w:p>
    <w:p w14:paraId="44ED2861" w14:textId="77777777" w:rsidR="00772BC2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Совет считает необходимым напомнить, что за неисполнение либо ненадлежащее исполнение своих профессиональных обязанностей адвокат несет ответственность, предусмотренную Федеральным законом «Об адвокатской деятельности и адвокатуре в Российской Федерации» (ч.2 ст.7 ФЗ «Об адвокатской деятельности и адвокатуре в Российской Федерации» №63-ФЗ).</w:t>
      </w:r>
    </w:p>
    <w:p w14:paraId="040717D3" w14:textId="3AAE1F22" w:rsidR="00226BF1" w:rsidRDefault="00460381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Федеральным законом «Об адвокатской деятельности и адвокатуре в Российской Федерации» и Кодексом профессиональной этики адвоката </w:t>
      </w:r>
      <w:r w:rsid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5D0D8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(п.1 ст. 18 Кодекса профессиональной этики адвоката).</w:t>
      </w:r>
    </w:p>
    <w:p w14:paraId="6D78AB13" w14:textId="77777777" w:rsidR="00693D5C" w:rsidRDefault="00693D5C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531C1BA" w14:textId="77777777" w:rsidR="00693D5C" w:rsidRDefault="00693D5C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8912AC4" w14:textId="77777777" w:rsidR="00693D5C" w:rsidRDefault="00693D5C" w:rsidP="00226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3"/>
    <w:rsid w:val="000357C7"/>
    <w:rsid w:val="000448FD"/>
    <w:rsid w:val="00045B59"/>
    <w:rsid w:val="000A0C90"/>
    <w:rsid w:val="001676A2"/>
    <w:rsid w:val="00226BF1"/>
    <w:rsid w:val="00246621"/>
    <w:rsid w:val="0041376A"/>
    <w:rsid w:val="00460381"/>
    <w:rsid w:val="00526A9F"/>
    <w:rsid w:val="005A0B94"/>
    <w:rsid w:val="005D0D87"/>
    <w:rsid w:val="00625807"/>
    <w:rsid w:val="00693D5C"/>
    <w:rsid w:val="006B68E6"/>
    <w:rsid w:val="007410DD"/>
    <w:rsid w:val="00772BC2"/>
    <w:rsid w:val="007A4B8F"/>
    <w:rsid w:val="007F5F9F"/>
    <w:rsid w:val="00826F14"/>
    <w:rsid w:val="009741C2"/>
    <w:rsid w:val="009F6D2F"/>
    <w:rsid w:val="00C355FE"/>
    <w:rsid w:val="00C63F93"/>
    <w:rsid w:val="00CE5A7B"/>
    <w:rsid w:val="00D23B04"/>
    <w:rsid w:val="00D32F1D"/>
    <w:rsid w:val="00D5520E"/>
    <w:rsid w:val="00D7312C"/>
    <w:rsid w:val="00DA3874"/>
    <w:rsid w:val="00F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D0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D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Антонов</cp:lastModifiedBy>
  <cp:revision>7</cp:revision>
  <dcterms:created xsi:type="dcterms:W3CDTF">2021-09-21T08:04:00Z</dcterms:created>
  <dcterms:modified xsi:type="dcterms:W3CDTF">2021-09-22T11:07:00Z</dcterms:modified>
</cp:coreProperties>
</file>